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39EFC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厦门悦讯信息科技股份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有限公司预重整案</w:t>
      </w:r>
    </w:p>
    <w:p w14:paraId="38306854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公 告</w:t>
      </w:r>
    </w:p>
    <w:p w14:paraId="6025AFEB">
      <w:pPr>
        <w:widowControl/>
        <w:ind w:firstLine="560" w:firstLineChars="200"/>
        <w:jc w:val="left"/>
        <w:rPr>
          <w:rFonts w:asciiTheme="majorEastAsia" w:hAnsiTheme="majorEastAsia" w:eastAsiaTheme="majorEastAsia" w:cstheme="majorEastAsia"/>
          <w:color w:val="000000"/>
          <w:kern w:val="0"/>
          <w:sz w:val="28"/>
          <w:szCs w:val="28"/>
        </w:rPr>
      </w:pPr>
    </w:p>
    <w:p w14:paraId="425A9C64">
      <w:pPr>
        <w:widowControl/>
        <w:ind w:firstLine="560" w:firstLineChars="200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厦门市中级人民法院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下称“厦门中院”）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根据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门悦讯信息科技股份有限公司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（下称“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悦讯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公司”）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申请，于2</w:t>
      </w:r>
      <w:r>
        <w:rPr>
          <w:rFonts w:asciiTheme="majorEastAsia" w:hAnsiTheme="majorEastAsia" w:eastAsiaTheme="majorEastAsia" w:cstheme="majorEastAsia"/>
          <w:color w:val="000000"/>
          <w:kern w:val="0"/>
          <w:sz w:val="28"/>
          <w:szCs w:val="28"/>
        </w:rPr>
        <w:t>0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日作出（202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）闽02破预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号《预重整决定书》，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决定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对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悦讯公司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的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预重整进行登记，并于同日作出（202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）闽02破预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号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之一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决定书》，指定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福建贝盈律师事务所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担任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悦讯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公司的临时管理人。</w:t>
      </w:r>
    </w:p>
    <w:p w14:paraId="637DB113">
      <w:pPr>
        <w:pStyle w:val="9"/>
        <w:spacing w:line="300" w:lineRule="auto"/>
        <w:ind w:firstLine="560" w:firstLineChars="200"/>
        <w:jc w:val="both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悦讯公司的债权人应在</w:t>
      </w:r>
      <w:r>
        <w:rPr>
          <w:rFonts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202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6年1月15日前向临时管理人申报债权（通讯地址：厦门市思明区七星西路178号七星大厦1701单元，联系人陈珺/18850008889；宋丽君/18120717810）。本次债权申报采取现场或邮寄纸质申报材料的申报方式，申报债权应说明债权数额、有无财产担保及是否属于连带债权，并提供相关证据材料。如后续厦门中院根据预重整情况依法裁定受理悦讯公司破产重整的，债权人无需再另行申报债权。预重整期间临时管理人和债权人对法律关系成立与否、债权性质、债权金额的审查和/或确认文件，将作为正式破产重整程序中认定债权的依据，但利息（或其他以期间持续计算的孳息债权）在预重整程序登记后仍应继续计算的除外。</w:t>
      </w:r>
    </w:p>
    <w:p w14:paraId="7D0B9604">
      <w:pPr>
        <w:pStyle w:val="9"/>
        <w:spacing w:line="300" w:lineRule="auto"/>
        <w:ind w:firstLine="560" w:firstLineChars="200"/>
        <w:jc w:val="both"/>
        <w:rPr>
          <w:rFonts w:hint="default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临时管理人定于2026年1月29日15时00分通过钉钉会议线上召开预重整期间第一次债权人会议。</w:t>
      </w:r>
      <w:r>
        <w:rPr>
          <w:rFonts w:hint="default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依法申报债权的债权人为债权人会议的成员，有权参加债权人会议，就有关事项发表意见。</w:t>
      </w:r>
    </w:p>
    <w:p w14:paraId="294F997A">
      <w:pPr>
        <w:pStyle w:val="9"/>
        <w:spacing w:line="300" w:lineRule="auto"/>
        <w:ind w:firstLine="560" w:firstLineChars="200"/>
        <w:jc w:val="both"/>
        <w:rPr>
          <w:rFonts w:hint="default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悦讯</w:t>
      </w:r>
      <w:r>
        <w:rPr>
          <w:rFonts w:hint="default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公司的债务人或者财产持有人，应当向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临时</w:t>
      </w:r>
      <w:r>
        <w:rPr>
          <w:rFonts w:hint="default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管理人提供应履行债务或持有的财产明细或清单，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并</w:t>
      </w:r>
      <w:r>
        <w:rPr>
          <w:rFonts w:hint="default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依法向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悦讯</w:t>
      </w:r>
      <w:r>
        <w:rPr>
          <w:rFonts w:hint="default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公司履行债务或交付财产。</w:t>
      </w:r>
    </w:p>
    <w:p w14:paraId="247D84F1">
      <w:pPr>
        <w:widowControl/>
        <w:ind w:firstLine="560" w:firstLineChars="200"/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OLE_LINK5"/>
      <w:bookmarkStart w:id="1" w:name="OLE_LINK6"/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厦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</w:rPr>
        <w:t>门悦讯信息科技股份有限公司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/>
        </w:rPr>
        <w:t>临时管理人</w:t>
      </w:r>
    </w:p>
    <w:bookmarkEnd w:id="0"/>
    <w:bookmarkEnd w:id="1"/>
    <w:p w14:paraId="0B68A76C">
      <w:pPr>
        <w:widowControl/>
        <w:ind w:right="140" w:firstLine="560" w:firstLineChars="200"/>
        <w:jc w:val="righ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16</w:t>
      </w:r>
      <w:bookmarkStart w:id="2" w:name="_GoBack"/>
      <w:bookmarkEnd w:id="2"/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23D6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3175"/>
              <wp:wrapNone/>
              <wp:docPr id="65433034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CF71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tbuXfQAAAAAgEAAA8AAAAAAAAAAQAgAAAAIgAA&#10;AGRycy9kb3ducmV2LnhtbFBLAQIUABQAAAAIAIdO4kCq32F2EAIAAAkEAAAOAAAAAAAAAAEAIAAA&#10;AB8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CF71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YWY1NjIxYWMxNmEyZDAzYjk5MmI0NGExYWJkNWMifQ=="/>
  </w:docVars>
  <w:rsids>
    <w:rsidRoot w:val="389FC697"/>
    <w:rsid w:val="00036268"/>
    <w:rsid w:val="00140796"/>
    <w:rsid w:val="001A4C24"/>
    <w:rsid w:val="001C7D07"/>
    <w:rsid w:val="001E00FB"/>
    <w:rsid w:val="002147AA"/>
    <w:rsid w:val="003305D2"/>
    <w:rsid w:val="004C1C3C"/>
    <w:rsid w:val="005235BB"/>
    <w:rsid w:val="005819DD"/>
    <w:rsid w:val="005B70A0"/>
    <w:rsid w:val="00642CC1"/>
    <w:rsid w:val="007303EF"/>
    <w:rsid w:val="007A5C92"/>
    <w:rsid w:val="008C3831"/>
    <w:rsid w:val="008C5E92"/>
    <w:rsid w:val="008D0BE1"/>
    <w:rsid w:val="009D571A"/>
    <w:rsid w:val="00A30C15"/>
    <w:rsid w:val="00B04261"/>
    <w:rsid w:val="00B613EC"/>
    <w:rsid w:val="00BA6339"/>
    <w:rsid w:val="00BB5CB5"/>
    <w:rsid w:val="00D65EEA"/>
    <w:rsid w:val="00E05F1A"/>
    <w:rsid w:val="00E459A3"/>
    <w:rsid w:val="00EC33EB"/>
    <w:rsid w:val="00ED58F9"/>
    <w:rsid w:val="00EE020B"/>
    <w:rsid w:val="28D377AB"/>
    <w:rsid w:val="389FC697"/>
    <w:rsid w:val="3D7DDD5D"/>
    <w:rsid w:val="5DF75E2A"/>
    <w:rsid w:val="5DF77013"/>
    <w:rsid w:val="67FCD4D9"/>
    <w:rsid w:val="744A34C7"/>
    <w:rsid w:val="FEB7C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Body text|1_"/>
    <w:basedOn w:val="6"/>
    <w:link w:val="9"/>
    <w:qFormat/>
    <w:uiPriority w:val="0"/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360" w:lineRule="auto"/>
      <w:jc w:val="righ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character" w:customStyle="1" w:styleId="10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388</Characters>
  <Lines>3</Lines>
  <Paragraphs>1</Paragraphs>
  <TotalTime>12</TotalTime>
  <ScaleCrop>false</ScaleCrop>
  <LinksUpToDate>false</LinksUpToDate>
  <CharactersWithSpaces>454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2024-07-20T07:46:00Z</dcterms:created>
  <dc:creator>观韬律师</dc:creator>
  <cp:lastModifiedBy>Kimiko_珺珺</cp:lastModifiedBy>
  <dcterms:modified xsi:type="dcterms:W3CDTF">2025-12-17T12:08:55Z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8ED3B06C1600D93FF8CA37691B113319_43</vt:lpwstr>
  </property>
</Properties>
</file>